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36BA4" w:rsidRDefault="00000000">
      <w:pPr>
        <w:spacing w:line="700" w:lineRule="exact"/>
        <w:ind w:rightChars="-298" w:right="-626"/>
        <w:jc w:val="center"/>
        <w:rPr>
          <w:rFonts w:ascii="方正公文小标宋" w:eastAsia="方正公文小标宋" w:hAnsi="方正公文小标宋" w:cs="方正公文小标宋" w:hint="eastAsia"/>
          <w:sz w:val="44"/>
          <w:szCs w:val="44"/>
        </w:rPr>
      </w:pPr>
      <w:r>
        <w:rPr>
          <w:rFonts w:ascii="方正公文小标宋" w:eastAsia="方正公文小标宋" w:hAnsi="方正公文小标宋" w:cs="方正公文小标宋" w:hint="eastAsia"/>
          <w:sz w:val="44"/>
          <w:szCs w:val="44"/>
        </w:rPr>
        <w:t>第3</w:t>
      </w:r>
      <w:r w:rsidR="00123E78">
        <w:rPr>
          <w:rFonts w:ascii="方正公文小标宋" w:eastAsia="方正公文小标宋" w:hAnsi="方正公文小标宋" w:cs="方正公文小标宋" w:hint="eastAsia"/>
          <w:sz w:val="44"/>
          <w:szCs w:val="44"/>
        </w:rPr>
        <w:t>3</w:t>
      </w:r>
      <w:r>
        <w:rPr>
          <w:rFonts w:ascii="方正公文小标宋" w:eastAsia="方正公文小标宋" w:hAnsi="方正公文小标宋" w:cs="方正公文小标宋" w:hint="eastAsia"/>
          <w:sz w:val="44"/>
          <w:szCs w:val="44"/>
        </w:rPr>
        <w:t>届中国电视金鹰奖申报系统操作手册</w:t>
      </w:r>
    </w:p>
    <w:p w:rsidR="00536BA4" w:rsidRDefault="00000000">
      <w:pPr>
        <w:spacing w:line="700" w:lineRule="exact"/>
        <w:ind w:rightChars="-298" w:right="-626"/>
        <w:jc w:val="center"/>
        <w:rPr>
          <w:rFonts w:ascii="方正公文小标宋" w:eastAsia="方正公文小标宋" w:hAnsi="方正公文小标宋" w:cs="方正公文小标宋" w:hint="eastAsia"/>
          <w:sz w:val="44"/>
          <w:szCs w:val="44"/>
        </w:rPr>
      </w:pPr>
      <w:r>
        <w:rPr>
          <w:rFonts w:ascii="方正公文小标宋" w:eastAsia="方正公文小标宋" w:hAnsi="方正公文小标宋" w:cs="方正公文小标宋" w:hint="eastAsia"/>
          <w:sz w:val="44"/>
          <w:szCs w:val="44"/>
        </w:rPr>
        <w:t>（作品申报单位）</w:t>
      </w:r>
    </w:p>
    <w:p w:rsidR="00536BA4" w:rsidRDefault="00536BA4">
      <w:pPr>
        <w:spacing w:line="700" w:lineRule="exact"/>
        <w:ind w:rightChars="-298" w:right="-626"/>
        <w:jc w:val="center"/>
        <w:rPr>
          <w:rFonts w:ascii="方正公文小标宋" w:eastAsia="方正公文小标宋" w:hAnsi="方正公文小标宋" w:cs="方正公文小标宋" w:hint="eastAsia"/>
          <w:sz w:val="32"/>
          <w:szCs w:val="32"/>
        </w:rPr>
      </w:pPr>
    </w:p>
    <w:p w:rsidR="00536BA4" w:rsidRDefault="00000000">
      <w:pPr>
        <w:numPr>
          <w:ilvl w:val="0"/>
          <w:numId w:val="1"/>
        </w:numPr>
        <w:rPr>
          <w:rFonts w:ascii="宋体" w:eastAsia="宋体" w:hAnsi="宋体" w:cs="宋体" w:hint="eastAsia"/>
          <w:b/>
          <w:bCs/>
          <w:sz w:val="28"/>
          <w:szCs w:val="28"/>
        </w:rPr>
      </w:pPr>
      <w:r>
        <w:rPr>
          <w:rFonts w:ascii="宋体" w:eastAsia="宋体" w:hAnsi="宋体" w:cs="宋体" w:hint="eastAsia"/>
          <w:b/>
          <w:bCs/>
          <w:sz w:val="28"/>
          <w:szCs w:val="28"/>
        </w:rPr>
        <w:t>登录网址</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系统登录网址：</w:t>
      </w:r>
      <w:hyperlink r:id="rId5" w:history="1">
        <w:r>
          <w:rPr>
            <w:rFonts w:ascii="仿宋" w:eastAsia="仿宋" w:hAnsi="仿宋" w:cs="仿宋" w:hint="eastAsia"/>
            <w:spacing w:val="6"/>
            <w:sz w:val="28"/>
            <w:szCs w:val="28"/>
          </w:rPr>
          <w:t>https://geadm.cflac.org.cn/</w:t>
        </w:r>
      </w:hyperlink>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浏览器支持：建议用户使用谷歌、火狐、360极速浏览器、Edge浏览器或其他使用谷歌内核的浏览器。</w:t>
      </w:r>
    </w:p>
    <w:p w:rsidR="00536BA4" w:rsidRDefault="00000000">
      <w:pPr>
        <w:numPr>
          <w:ilvl w:val="0"/>
          <w:numId w:val="1"/>
        </w:numPr>
        <w:rPr>
          <w:rFonts w:ascii="宋体" w:eastAsia="宋体" w:hAnsi="宋体" w:cs="宋体" w:hint="eastAsia"/>
          <w:b/>
          <w:bCs/>
          <w:sz w:val="28"/>
          <w:szCs w:val="28"/>
        </w:rPr>
      </w:pPr>
      <w:r>
        <w:rPr>
          <w:rFonts w:ascii="宋体" w:eastAsia="宋体" w:hAnsi="宋体" w:cs="宋体" w:hint="eastAsia"/>
          <w:b/>
          <w:bCs/>
          <w:sz w:val="28"/>
          <w:szCs w:val="28"/>
        </w:rPr>
        <w:t>账号及登录</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申报账号需要用户自行注册，并且需要正确选择申报渠道。</w:t>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2.1账号注册</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使用浏览器打开登录网址后，即进入用户登录界面，点击“没有账号，去注册&gt;&gt;”打开注册界面，如果已经注册账号则可以直接登录。</w:t>
      </w:r>
    </w:p>
    <w:p w:rsidR="00536BA4" w:rsidRDefault="006A237A" w:rsidP="006A237A">
      <w:pPr>
        <w:jc w:val="center"/>
      </w:pPr>
      <w:r>
        <w:rPr>
          <w:noProof/>
        </w:rPr>
        <w:lastRenderedPageBreak/>
        <w:drawing>
          <wp:inline distT="0" distB="0" distL="0" distR="0" wp14:anchorId="3173B9F0" wp14:editId="3DC59B6B">
            <wp:extent cx="5274310" cy="5588000"/>
            <wp:effectExtent l="0" t="0" r="2540" b="0"/>
            <wp:docPr id="1173022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2916" name=""/>
                    <pic:cNvPicPr/>
                  </pic:nvPicPr>
                  <pic:blipFill>
                    <a:blip r:embed="rId6"/>
                    <a:stretch>
                      <a:fillRect/>
                    </a:stretch>
                  </pic:blipFill>
                  <pic:spPr>
                    <a:xfrm>
                      <a:off x="0" y="0"/>
                      <a:ext cx="5274310" cy="5588000"/>
                    </a:xfrm>
                    <a:prstGeom prst="rect">
                      <a:avLst/>
                    </a:prstGeom>
                  </pic:spPr>
                </pic:pic>
              </a:graphicData>
            </a:graphic>
          </wp:inline>
        </w:drawing>
      </w:r>
    </w:p>
    <w:p w:rsidR="00536BA4" w:rsidRDefault="00000000">
      <w:pPr>
        <w:jc w:val="center"/>
      </w:pPr>
      <w:r>
        <w:rPr>
          <w:rFonts w:ascii="仿宋" w:eastAsia="仿宋" w:hAnsi="仿宋" w:cs="仿宋" w:hint="eastAsia"/>
          <w:spacing w:val="6"/>
          <w:sz w:val="28"/>
          <w:szCs w:val="28"/>
        </w:rPr>
        <w:t>图1. 用户注册界面</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登录名：用户名在系统中不能重复。</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手机号：必须为真实手机号，且需要通过短信验证码进行验证。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验证码：此处为图片验证码，点击“获取验证码”后出现验证码，再次点击可刷新验证码。（请注意：用户注册时必须输入正确的图片验证码才能获取手机验证码）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手机验证码：手机验证码必须在图片验证码输入正确后才能获取，并且必须间隔1分钟才能再次获取验证码，同一个手机号一天之内最多只能获取3次注册验证码。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工作单位：根据申报人实际情况填写即可。</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申报渠道：申报作品的受理单位，务必要准确填写。</w:t>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2.2用户登录</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用户可以使用登录名或者手机号加密码进行登录。</w:t>
      </w:r>
    </w:p>
    <w:p w:rsidR="00536BA4" w:rsidRDefault="006A237A">
      <w:r>
        <w:rPr>
          <w:noProof/>
        </w:rPr>
        <w:drawing>
          <wp:inline distT="0" distB="0" distL="0" distR="0" wp14:anchorId="2CF3AAC3" wp14:editId="4294038D">
            <wp:extent cx="5274310" cy="2614930"/>
            <wp:effectExtent l="0" t="0" r="2540" b="0"/>
            <wp:docPr id="1809187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87899" name=""/>
                    <pic:cNvPicPr/>
                  </pic:nvPicPr>
                  <pic:blipFill>
                    <a:blip r:embed="rId7"/>
                    <a:stretch>
                      <a:fillRect/>
                    </a:stretch>
                  </pic:blipFill>
                  <pic:spPr>
                    <a:xfrm>
                      <a:off x="0" y="0"/>
                      <a:ext cx="5274310" cy="2614930"/>
                    </a:xfrm>
                    <a:prstGeom prst="rect">
                      <a:avLst/>
                    </a:prstGeom>
                  </pic:spPr>
                </pic:pic>
              </a:graphicData>
            </a:graphic>
          </wp:inline>
        </w:drawing>
      </w:r>
    </w:p>
    <w:p w:rsidR="00536BA4" w:rsidRDefault="00000000">
      <w:pPr>
        <w:jc w:val="center"/>
      </w:pPr>
      <w:r>
        <w:rPr>
          <w:rFonts w:ascii="仿宋" w:eastAsia="仿宋" w:hAnsi="仿宋" w:cs="仿宋" w:hint="eastAsia"/>
          <w:spacing w:val="6"/>
          <w:sz w:val="28"/>
          <w:szCs w:val="28"/>
        </w:rPr>
        <w:t>图2.用户登录界面</w:t>
      </w:r>
    </w:p>
    <w:p w:rsidR="00536BA4" w:rsidRDefault="00000000">
      <w:pPr>
        <w:numPr>
          <w:ilvl w:val="0"/>
          <w:numId w:val="1"/>
        </w:numPr>
        <w:rPr>
          <w:rFonts w:ascii="宋体" w:eastAsia="宋体" w:hAnsi="宋体" w:cs="宋体" w:hint="eastAsia"/>
          <w:b/>
          <w:bCs/>
          <w:sz w:val="28"/>
          <w:szCs w:val="28"/>
        </w:rPr>
      </w:pPr>
      <w:r>
        <w:rPr>
          <w:rFonts w:ascii="宋体" w:eastAsia="宋体" w:hAnsi="宋体" w:cs="宋体" w:hint="eastAsia"/>
          <w:b/>
          <w:bCs/>
          <w:sz w:val="28"/>
          <w:szCs w:val="28"/>
        </w:rPr>
        <w:t>作品申报</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用户登录后默认显示申报作品列表，作品列表会列出用户申报的作品以及基本的审核进度，点击左侧菜单“新增申报”打开申报界面，选择作品类型进行申报。（请注意：由于各类作品填报信息不同，因此作品类型一旦选择无法修改）</w:t>
      </w:r>
    </w:p>
    <w:p w:rsidR="00536BA4" w:rsidRDefault="006A237A">
      <w:r>
        <w:rPr>
          <w:noProof/>
        </w:rPr>
        <w:drawing>
          <wp:inline distT="0" distB="0" distL="0" distR="0" wp14:anchorId="2E29F5F5" wp14:editId="0CAB19A2">
            <wp:extent cx="5274310" cy="2109470"/>
            <wp:effectExtent l="0" t="0" r="2540" b="5080"/>
            <wp:docPr id="624500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00643" name=""/>
                    <pic:cNvPicPr/>
                  </pic:nvPicPr>
                  <pic:blipFill>
                    <a:blip r:embed="rId8"/>
                    <a:stretch>
                      <a:fillRect/>
                    </a:stretch>
                  </pic:blipFill>
                  <pic:spPr>
                    <a:xfrm>
                      <a:off x="0" y="0"/>
                      <a:ext cx="5274310" cy="2109470"/>
                    </a:xfrm>
                    <a:prstGeom prst="rect">
                      <a:avLst/>
                    </a:prstGeom>
                  </pic:spPr>
                </pic:pic>
              </a:graphicData>
            </a:graphic>
          </wp:inline>
        </w:drawing>
      </w:r>
    </w:p>
    <w:p w:rsidR="00536BA4" w:rsidRDefault="00000000">
      <w:pPr>
        <w:jc w:val="center"/>
      </w:pPr>
      <w:r>
        <w:rPr>
          <w:rFonts w:ascii="仿宋" w:eastAsia="仿宋" w:hAnsi="仿宋" w:cs="仿宋" w:hint="eastAsia"/>
          <w:spacing w:val="6"/>
          <w:sz w:val="28"/>
          <w:szCs w:val="28"/>
        </w:rPr>
        <w:t>图3.作品列表界面</w:t>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3.1作品基础信息填报</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作品信息中“作品集数”、“单集时长”仅填写数字即可。信息填报过程中系统设置了自动保存功能，但是为防止数据丢失，请用户填写过程中及时点击“保存数据”按钮进行本地保存，防止数据丢失。</w:t>
      </w:r>
    </w:p>
    <w:p w:rsidR="0033024F" w:rsidRDefault="0094309D" w:rsidP="00640B9A">
      <w:pPr>
        <w:spacing w:line="600" w:lineRule="exact"/>
        <w:ind w:firstLineChars="200" w:firstLine="584"/>
        <w:jc w:val="left"/>
        <w:rPr>
          <w:rFonts w:ascii="仿宋" w:eastAsia="仿宋" w:hAnsi="仿宋" w:cs="仿宋"/>
          <w:spacing w:val="6"/>
          <w:sz w:val="28"/>
          <w:szCs w:val="28"/>
        </w:rPr>
      </w:pPr>
      <w:r>
        <w:rPr>
          <w:rFonts w:ascii="仿宋" w:eastAsia="仿宋" w:hAnsi="仿宋" w:cs="仿宋" w:hint="eastAsia"/>
          <w:spacing w:val="6"/>
          <w:sz w:val="28"/>
          <w:szCs w:val="28"/>
        </w:rPr>
        <w:t>【</w:t>
      </w:r>
      <w:r>
        <w:rPr>
          <w:rFonts w:ascii="仿宋" w:eastAsia="仿宋" w:hAnsi="仿宋" w:cs="仿宋" w:hint="eastAsia"/>
          <w:spacing w:val="6"/>
          <w:sz w:val="28"/>
          <w:szCs w:val="28"/>
        </w:rPr>
        <w:t>保存数据</w:t>
      </w:r>
      <w:r>
        <w:rPr>
          <w:rFonts w:ascii="仿宋" w:eastAsia="仿宋" w:hAnsi="仿宋" w:cs="仿宋" w:hint="eastAsia"/>
          <w:spacing w:val="6"/>
          <w:sz w:val="28"/>
          <w:szCs w:val="28"/>
        </w:rPr>
        <w:t>】</w:t>
      </w:r>
      <w:r w:rsidR="00000000">
        <w:rPr>
          <w:rFonts w:ascii="仿宋" w:eastAsia="仿宋" w:hAnsi="仿宋" w:cs="仿宋" w:hint="eastAsia"/>
          <w:spacing w:val="6"/>
          <w:sz w:val="28"/>
          <w:szCs w:val="28"/>
        </w:rPr>
        <w:t>仅将数据保存至当前账户下，受理单位无法看到。</w:t>
      </w:r>
    </w:p>
    <w:p w:rsidR="00640B9A" w:rsidRPr="00402FED" w:rsidRDefault="005E2552" w:rsidP="005E2552">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【下一步】进入作品附件信息填报页面</w:t>
      </w:r>
      <w:r w:rsidR="00640B9A">
        <w:rPr>
          <w:noProof/>
        </w:rPr>
        <w:drawing>
          <wp:anchor distT="0" distB="0" distL="114300" distR="114300" simplePos="0" relativeHeight="251656192" behindDoc="1" locked="0" layoutInCell="1" allowOverlap="1" wp14:anchorId="1CC27483">
            <wp:simplePos x="0" y="0"/>
            <wp:positionH relativeFrom="column">
              <wp:posOffset>327660</wp:posOffset>
            </wp:positionH>
            <wp:positionV relativeFrom="paragraph">
              <wp:posOffset>487680</wp:posOffset>
            </wp:positionV>
            <wp:extent cx="5274310" cy="2173605"/>
            <wp:effectExtent l="0" t="0" r="2540" b="0"/>
            <wp:wrapSquare wrapText="bothSides"/>
            <wp:docPr id="804794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405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73605"/>
                    </a:xfrm>
                    <a:prstGeom prst="rect">
                      <a:avLst/>
                    </a:prstGeom>
                  </pic:spPr>
                </pic:pic>
              </a:graphicData>
            </a:graphic>
          </wp:anchor>
        </w:drawing>
      </w:r>
    </w:p>
    <w:p w:rsidR="00402FED" w:rsidRDefault="005E2552" w:rsidP="00402FED">
      <w:pPr>
        <w:spacing w:line="600" w:lineRule="exact"/>
        <w:ind w:firstLineChars="200" w:firstLine="584"/>
        <w:jc w:val="left"/>
        <w:rPr>
          <w:rFonts w:ascii="仿宋" w:eastAsia="仿宋" w:hAnsi="仿宋" w:cs="仿宋"/>
          <w:spacing w:val="6"/>
          <w:sz w:val="28"/>
          <w:szCs w:val="28"/>
        </w:rPr>
      </w:pPr>
      <w:r>
        <w:rPr>
          <w:rFonts w:ascii="仿宋" w:eastAsia="仿宋" w:hAnsi="仿宋" w:cs="仿宋" w:hint="eastAsia"/>
          <w:spacing w:val="6"/>
          <w:sz w:val="28"/>
          <w:szCs w:val="28"/>
        </w:rPr>
        <w:t>进入作品附件页后会看到上一步和下一步两个按钮；</w:t>
      </w:r>
    </w:p>
    <w:p w:rsidR="005E2552" w:rsidRDefault="005E2552" w:rsidP="00402FED">
      <w:pPr>
        <w:spacing w:line="600" w:lineRule="exact"/>
        <w:ind w:firstLineChars="200" w:firstLine="584"/>
        <w:jc w:val="left"/>
        <w:rPr>
          <w:rFonts w:ascii="仿宋" w:eastAsia="仿宋" w:hAnsi="仿宋" w:cs="仿宋"/>
          <w:spacing w:val="6"/>
          <w:sz w:val="28"/>
          <w:szCs w:val="28"/>
        </w:rPr>
      </w:pPr>
      <w:r>
        <w:rPr>
          <w:rFonts w:ascii="仿宋" w:eastAsia="仿宋" w:hAnsi="仿宋" w:cs="仿宋" w:hint="eastAsia"/>
          <w:spacing w:val="6"/>
          <w:sz w:val="28"/>
          <w:szCs w:val="28"/>
        </w:rPr>
        <w:t>【上一步】返回到作品基本信息填报页面</w:t>
      </w:r>
    </w:p>
    <w:p w:rsidR="005E2552" w:rsidRDefault="005E2552" w:rsidP="00402FED">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【下一步】进入作品信息视频上传页面</w:t>
      </w:r>
    </w:p>
    <w:p w:rsidR="00F3784E" w:rsidRDefault="00F3784E" w:rsidP="00402FED">
      <w:pPr>
        <w:spacing w:line="600" w:lineRule="exact"/>
        <w:ind w:firstLineChars="200" w:firstLine="420"/>
        <w:jc w:val="left"/>
        <w:rPr>
          <w:rFonts w:ascii="仿宋" w:eastAsia="仿宋" w:hAnsi="仿宋" w:cs="仿宋"/>
          <w:spacing w:val="6"/>
          <w:sz w:val="28"/>
          <w:szCs w:val="28"/>
        </w:rPr>
      </w:pPr>
      <w:r>
        <w:rPr>
          <w:noProof/>
        </w:rPr>
        <w:drawing>
          <wp:anchor distT="0" distB="0" distL="114300" distR="114300" simplePos="0" relativeHeight="251660288" behindDoc="0" locked="0" layoutInCell="1" allowOverlap="1" wp14:anchorId="07275056">
            <wp:simplePos x="0" y="0"/>
            <wp:positionH relativeFrom="column">
              <wp:posOffset>385445</wp:posOffset>
            </wp:positionH>
            <wp:positionV relativeFrom="paragraph">
              <wp:posOffset>133985</wp:posOffset>
            </wp:positionV>
            <wp:extent cx="5274310" cy="2799080"/>
            <wp:effectExtent l="0" t="0" r="2540" b="1270"/>
            <wp:wrapSquare wrapText="bothSides"/>
            <wp:docPr id="887953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5322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99080"/>
                    </a:xfrm>
                    <a:prstGeom prst="rect">
                      <a:avLst/>
                    </a:prstGeom>
                  </pic:spPr>
                </pic:pic>
              </a:graphicData>
            </a:graphic>
          </wp:anchor>
        </w:drawing>
      </w: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spacing w:val="6"/>
          <w:sz w:val="28"/>
          <w:szCs w:val="28"/>
        </w:rPr>
      </w:pPr>
    </w:p>
    <w:p w:rsidR="00F3784E" w:rsidRDefault="00F3784E" w:rsidP="00402FED">
      <w:pPr>
        <w:spacing w:line="600" w:lineRule="exact"/>
        <w:ind w:firstLineChars="200" w:firstLine="584"/>
        <w:jc w:val="left"/>
        <w:rPr>
          <w:rFonts w:ascii="仿宋" w:eastAsia="仿宋" w:hAnsi="仿宋" w:cs="仿宋" w:hint="eastAsia"/>
          <w:spacing w:val="6"/>
          <w:sz w:val="28"/>
          <w:szCs w:val="28"/>
        </w:rPr>
      </w:pPr>
    </w:p>
    <w:p w:rsidR="00F3784E" w:rsidRDefault="002E5DEA" w:rsidP="00402FED">
      <w:pPr>
        <w:spacing w:line="600" w:lineRule="exact"/>
        <w:ind w:firstLineChars="200" w:firstLine="584"/>
        <w:jc w:val="left"/>
        <w:rPr>
          <w:rFonts w:ascii="仿宋" w:eastAsia="仿宋" w:hAnsi="仿宋" w:cs="仿宋"/>
          <w:spacing w:val="6"/>
          <w:sz w:val="28"/>
          <w:szCs w:val="28"/>
        </w:rPr>
      </w:pPr>
      <w:r>
        <w:rPr>
          <w:rFonts w:ascii="仿宋" w:eastAsia="仿宋" w:hAnsi="仿宋" w:cs="仿宋" w:hint="eastAsia"/>
          <w:spacing w:val="6"/>
          <w:sz w:val="28"/>
          <w:szCs w:val="28"/>
        </w:rPr>
        <w:t>进入作品视频信息上传页后</w:t>
      </w:r>
      <w:r w:rsidR="00F3784E">
        <w:rPr>
          <w:rFonts w:ascii="仿宋" w:eastAsia="仿宋" w:hAnsi="仿宋" w:cs="仿宋" w:hint="eastAsia"/>
          <w:spacing w:val="6"/>
          <w:sz w:val="28"/>
          <w:szCs w:val="28"/>
        </w:rPr>
        <w:t>会看到上一步和提交审批按钮</w:t>
      </w:r>
    </w:p>
    <w:p w:rsidR="005F4895" w:rsidRPr="00402FED" w:rsidRDefault="00F3784E" w:rsidP="005F4895">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 xml:space="preserve">    【上一步】返回到作品信息附件上传页面</w:t>
      </w:r>
    </w:p>
    <w:p w:rsidR="00536BA4" w:rsidRDefault="00F3784E">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w:t>
      </w:r>
      <w:r>
        <w:rPr>
          <w:rFonts w:ascii="仿宋" w:eastAsia="仿宋" w:hAnsi="仿宋" w:cs="仿宋" w:hint="eastAsia"/>
          <w:spacing w:val="6"/>
          <w:sz w:val="28"/>
          <w:szCs w:val="28"/>
        </w:rPr>
        <w:t>提交审批</w:t>
      </w:r>
      <w:r>
        <w:rPr>
          <w:rFonts w:ascii="仿宋" w:eastAsia="仿宋" w:hAnsi="仿宋" w:cs="仿宋" w:hint="eastAsia"/>
          <w:spacing w:val="6"/>
          <w:sz w:val="28"/>
          <w:szCs w:val="28"/>
        </w:rPr>
        <w:t>】</w:t>
      </w:r>
      <w:r w:rsidR="00000000">
        <w:rPr>
          <w:rFonts w:ascii="仿宋" w:eastAsia="仿宋" w:hAnsi="仿宋" w:cs="仿宋" w:hint="eastAsia"/>
          <w:spacing w:val="6"/>
          <w:sz w:val="28"/>
          <w:szCs w:val="28"/>
        </w:rPr>
        <w:t>将信息提交给受理单位进行审核，一旦提交受理单位就能看到相关信息，同时申报单位不能再次修改信息，如果需要修改，只能由受理单位退回作品才能修改，因此在提交审批之前请务必完整填写作品信息，按照要求上传视频以及相关的附件。</w:t>
      </w:r>
    </w:p>
    <w:p w:rsidR="00536BA4" w:rsidRDefault="00D12374">
      <w:r>
        <w:rPr>
          <w:noProof/>
        </w:rPr>
        <w:drawing>
          <wp:inline distT="0" distB="0" distL="0" distR="0" wp14:anchorId="4DA88912" wp14:editId="3C4C9C28">
            <wp:extent cx="5274310" cy="2193290"/>
            <wp:effectExtent l="0" t="0" r="2540" b="0"/>
            <wp:docPr id="2018471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71609" name=""/>
                    <pic:cNvPicPr/>
                  </pic:nvPicPr>
                  <pic:blipFill>
                    <a:blip r:embed="rId11"/>
                    <a:stretch>
                      <a:fillRect/>
                    </a:stretch>
                  </pic:blipFill>
                  <pic:spPr>
                    <a:xfrm>
                      <a:off x="0" y="0"/>
                      <a:ext cx="5274310" cy="2193290"/>
                    </a:xfrm>
                    <a:prstGeom prst="rect">
                      <a:avLst/>
                    </a:prstGeom>
                  </pic:spPr>
                </pic:pic>
              </a:graphicData>
            </a:graphic>
          </wp:inline>
        </w:drawing>
      </w:r>
    </w:p>
    <w:p w:rsidR="00536BA4" w:rsidRDefault="00536BA4">
      <w:pPr>
        <w:jc w:val="center"/>
      </w:pPr>
    </w:p>
    <w:p w:rsidR="00536BA4" w:rsidRDefault="00536BA4"/>
    <w:p w:rsidR="00536BA4" w:rsidRDefault="00000000">
      <w:pPr>
        <w:jc w:val="center"/>
      </w:pPr>
      <w:r>
        <w:rPr>
          <w:rFonts w:ascii="仿宋" w:eastAsia="仿宋" w:hAnsi="仿宋" w:cs="仿宋" w:hint="eastAsia"/>
          <w:spacing w:val="6"/>
          <w:sz w:val="28"/>
          <w:szCs w:val="28"/>
        </w:rPr>
        <w:t>图5作品视频管理界面</w:t>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3.</w:t>
      </w:r>
      <w:r w:rsidR="00256503">
        <w:rPr>
          <w:rFonts w:ascii="宋体" w:eastAsia="宋体" w:hAnsi="宋体" w:cs="宋体" w:hint="eastAsia"/>
          <w:b/>
          <w:bCs/>
          <w:sz w:val="28"/>
          <w:szCs w:val="28"/>
        </w:rPr>
        <w:t>2</w:t>
      </w:r>
      <w:r>
        <w:rPr>
          <w:rFonts w:ascii="宋体" w:eastAsia="宋体" w:hAnsi="宋体" w:cs="宋体" w:hint="eastAsia"/>
          <w:b/>
          <w:bCs/>
          <w:sz w:val="28"/>
          <w:szCs w:val="28"/>
        </w:rPr>
        <w:t>附件上传</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在作品列表点击</w:t>
      </w:r>
      <w:r w:rsidR="00EB1188">
        <w:rPr>
          <w:rFonts w:ascii="仿宋" w:eastAsia="仿宋" w:hAnsi="仿宋" w:cs="仿宋" w:hint="eastAsia"/>
          <w:spacing w:val="6"/>
          <w:sz w:val="28"/>
          <w:szCs w:val="28"/>
        </w:rPr>
        <w:t>【</w:t>
      </w:r>
      <w:r w:rsidR="00EB1188">
        <w:rPr>
          <w:rFonts w:ascii="仿宋" w:eastAsia="仿宋" w:hAnsi="仿宋" w:cs="仿宋" w:hint="eastAsia"/>
          <w:spacing w:val="6"/>
          <w:sz w:val="28"/>
          <w:szCs w:val="28"/>
        </w:rPr>
        <w:t>附件管理</w:t>
      </w:r>
      <w:r w:rsidR="00EB1188">
        <w:rPr>
          <w:rFonts w:ascii="仿宋" w:eastAsia="仿宋" w:hAnsi="仿宋" w:cs="仿宋" w:hint="eastAsia"/>
          <w:spacing w:val="6"/>
          <w:sz w:val="28"/>
          <w:szCs w:val="28"/>
        </w:rPr>
        <w:t>】</w:t>
      </w:r>
      <w:r>
        <w:rPr>
          <w:rFonts w:ascii="仿宋" w:eastAsia="仿宋" w:hAnsi="仿宋" w:cs="仿宋" w:hint="eastAsia"/>
          <w:spacing w:val="6"/>
          <w:sz w:val="28"/>
          <w:szCs w:val="28"/>
        </w:rPr>
        <w:t>即可打开相应作品附件界面，其中《作品登记表》会根据用户已经填写的作品信息自动生成，因此请用户务必在填写完整基础信息之后再下载《作品登记表》。其他附件只需要按照要求上传即可。（请注意：《授权确认书》、《申报承诺书》需要下载模板填写必要信息并打印盖章之后上传PDF格式扫描件。）</w:t>
      </w:r>
    </w:p>
    <w:p w:rsidR="00536BA4" w:rsidRDefault="00EB1188">
      <w:r>
        <w:rPr>
          <w:noProof/>
        </w:rPr>
        <w:drawing>
          <wp:inline distT="0" distB="0" distL="0" distR="0" wp14:anchorId="074F7754" wp14:editId="2AF5A1BE">
            <wp:extent cx="5274310" cy="2612390"/>
            <wp:effectExtent l="0" t="0" r="2540" b="0"/>
            <wp:docPr id="1571630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30945" name=""/>
                    <pic:cNvPicPr/>
                  </pic:nvPicPr>
                  <pic:blipFill>
                    <a:blip r:embed="rId12"/>
                    <a:stretch>
                      <a:fillRect/>
                    </a:stretch>
                  </pic:blipFill>
                  <pic:spPr>
                    <a:xfrm>
                      <a:off x="0" y="0"/>
                      <a:ext cx="5274310" cy="2612390"/>
                    </a:xfrm>
                    <a:prstGeom prst="rect">
                      <a:avLst/>
                    </a:prstGeom>
                  </pic:spPr>
                </pic:pic>
              </a:graphicData>
            </a:graphic>
          </wp:inline>
        </w:drawing>
      </w:r>
    </w:p>
    <w:p w:rsidR="00536BA4" w:rsidRDefault="00000000">
      <w:pPr>
        <w:jc w:val="center"/>
        <w:rPr>
          <w:rFonts w:ascii="仿宋" w:eastAsia="仿宋" w:hAnsi="仿宋" w:cs="仿宋"/>
          <w:spacing w:val="6"/>
          <w:sz w:val="28"/>
          <w:szCs w:val="28"/>
        </w:rPr>
      </w:pPr>
      <w:r>
        <w:rPr>
          <w:rFonts w:ascii="仿宋" w:eastAsia="仿宋" w:hAnsi="仿宋" w:cs="仿宋" w:hint="eastAsia"/>
          <w:spacing w:val="6"/>
          <w:sz w:val="28"/>
          <w:szCs w:val="28"/>
        </w:rPr>
        <w:t>图6作品附件管理界面</w:t>
      </w:r>
    </w:p>
    <w:p w:rsidR="00256503" w:rsidRDefault="00256503" w:rsidP="00256503">
      <w:pPr>
        <w:rPr>
          <w:rFonts w:ascii="宋体" w:eastAsia="宋体" w:hAnsi="宋体" w:cs="宋体" w:hint="eastAsia"/>
          <w:b/>
          <w:bCs/>
          <w:sz w:val="28"/>
          <w:szCs w:val="28"/>
        </w:rPr>
      </w:pPr>
      <w:r>
        <w:rPr>
          <w:rFonts w:ascii="宋体" w:eastAsia="宋体" w:hAnsi="宋体" w:cs="宋体" w:hint="eastAsia"/>
          <w:b/>
          <w:bCs/>
          <w:sz w:val="28"/>
          <w:szCs w:val="28"/>
        </w:rPr>
        <w:t>3.</w:t>
      </w:r>
      <w:r>
        <w:rPr>
          <w:rFonts w:ascii="宋体" w:eastAsia="宋体" w:hAnsi="宋体" w:cs="宋体" w:hint="eastAsia"/>
          <w:b/>
          <w:bCs/>
          <w:sz w:val="28"/>
          <w:szCs w:val="28"/>
        </w:rPr>
        <w:t>3</w:t>
      </w:r>
      <w:r>
        <w:rPr>
          <w:rFonts w:ascii="宋体" w:eastAsia="宋体" w:hAnsi="宋体" w:cs="宋体" w:hint="eastAsia"/>
          <w:b/>
          <w:bCs/>
          <w:sz w:val="28"/>
          <w:szCs w:val="28"/>
        </w:rPr>
        <w:t>视频上传</w:t>
      </w:r>
    </w:p>
    <w:p w:rsidR="00256503" w:rsidRDefault="00256503" w:rsidP="00256503">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在作品列表中点击</w:t>
      </w:r>
      <w:r w:rsidR="00EB1188">
        <w:rPr>
          <w:rFonts w:ascii="仿宋" w:eastAsia="仿宋" w:hAnsi="仿宋" w:cs="仿宋" w:hint="eastAsia"/>
          <w:spacing w:val="6"/>
          <w:sz w:val="28"/>
          <w:szCs w:val="28"/>
        </w:rPr>
        <w:t>【</w:t>
      </w:r>
      <w:r w:rsidR="00EB1188">
        <w:rPr>
          <w:rFonts w:ascii="仿宋" w:eastAsia="仿宋" w:hAnsi="仿宋" w:cs="仿宋" w:hint="eastAsia"/>
          <w:spacing w:val="6"/>
          <w:sz w:val="28"/>
          <w:szCs w:val="28"/>
        </w:rPr>
        <w:t>视频管理</w:t>
      </w:r>
      <w:r w:rsidR="00EB1188">
        <w:rPr>
          <w:rFonts w:ascii="仿宋" w:eastAsia="仿宋" w:hAnsi="仿宋" w:cs="仿宋" w:hint="eastAsia"/>
          <w:spacing w:val="6"/>
          <w:sz w:val="28"/>
          <w:szCs w:val="28"/>
        </w:rPr>
        <w:t>】</w:t>
      </w:r>
      <w:r>
        <w:rPr>
          <w:rFonts w:ascii="仿宋" w:eastAsia="仿宋" w:hAnsi="仿宋" w:cs="仿宋" w:hint="eastAsia"/>
          <w:spacing w:val="6"/>
          <w:sz w:val="28"/>
          <w:szCs w:val="28"/>
        </w:rPr>
        <w:t>就会打开相应作品视频管理界面，视频上传可以一次选择多个视频，视频上传完成后会自动出现在作品列表中。另外，用户可以通过点击</w:t>
      </w:r>
      <w:r w:rsidR="005371A3">
        <w:rPr>
          <w:rFonts w:ascii="仿宋" w:eastAsia="仿宋" w:hAnsi="仿宋" w:cs="仿宋" w:hint="eastAsia"/>
          <w:spacing w:val="6"/>
          <w:sz w:val="28"/>
          <w:szCs w:val="28"/>
        </w:rPr>
        <w:t>【</w:t>
      </w:r>
      <w:r w:rsidR="005371A3">
        <w:rPr>
          <w:rFonts w:ascii="仿宋" w:eastAsia="仿宋" w:hAnsi="仿宋" w:cs="仿宋" w:hint="eastAsia"/>
          <w:spacing w:val="6"/>
          <w:sz w:val="28"/>
          <w:szCs w:val="28"/>
        </w:rPr>
        <w:t>上移</w:t>
      </w:r>
      <w:r w:rsidR="005371A3">
        <w:rPr>
          <w:rFonts w:ascii="仿宋" w:eastAsia="仿宋" w:hAnsi="仿宋" w:cs="仿宋" w:hint="eastAsia"/>
          <w:spacing w:val="6"/>
          <w:sz w:val="28"/>
          <w:szCs w:val="28"/>
        </w:rPr>
        <w:t>】</w:t>
      </w:r>
      <w:r>
        <w:rPr>
          <w:rFonts w:ascii="仿宋" w:eastAsia="仿宋" w:hAnsi="仿宋" w:cs="仿宋" w:hint="eastAsia"/>
          <w:spacing w:val="6"/>
          <w:sz w:val="28"/>
          <w:szCs w:val="28"/>
        </w:rPr>
        <w:t>、</w:t>
      </w:r>
      <w:r w:rsidR="007740F8">
        <w:rPr>
          <w:rFonts w:ascii="仿宋" w:eastAsia="仿宋" w:hAnsi="仿宋" w:cs="仿宋" w:hint="eastAsia"/>
          <w:spacing w:val="6"/>
          <w:sz w:val="28"/>
          <w:szCs w:val="28"/>
        </w:rPr>
        <w:t>【</w:t>
      </w:r>
      <w:r w:rsidR="007740F8">
        <w:rPr>
          <w:rFonts w:ascii="仿宋" w:eastAsia="仿宋" w:hAnsi="仿宋" w:cs="仿宋" w:hint="eastAsia"/>
          <w:spacing w:val="6"/>
          <w:sz w:val="28"/>
          <w:szCs w:val="28"/>
        </w:rPr>
        <w:t>下移</w:t>
      </w:r>
      <w:r w:rsidR="007740F8">
        <w:rPr>
          <w:rFonts w:ascii="仿宋" w:eastAsia="仿宋" w:hAnsi="仿宋" w:cs="仿宋" w:hint="eastAsia"/>
          <w:spacing w:val="6"/>
          <w:sz w:val="28"/>
          <w:szCs w:val="28"/>
        </w:rPr>
        <w:t>】</w:t>
      </w:r>
      <w:r>
        <w:rPr>
          <w:rFonts w:ascii="仿宋" w:eastAsia="仿宋" w:hAnsi="仿宋" w:cs="仿宋" w:hint="eastAsia"/>
          <w:spacing w:val="6"/>
          <w:sz w:val="28"/>
          <w:szCs w:val="28"/>
        </w:rPr>
        <w:t>按钮或者直接鼠标上下拖动单个视频进行排序。（请注意：视频上传后需要进行转码，在转码完成之前视频不能播放，转码完成后视频播放按钮可以点击播放视频。）</w:t>
      </w:r>
    </w:p>
    <w:p w:rsidR="00256503" w:rsidRDefault="00256503" w:rsidP="00256503">
      <w:pPr>
        <w:rPr>
          <w:rFonts w:hint="eastAsia"/>
        </w:rPr>
      </w:pPr>
      <w:r>
        <w:rPr>
          <w:noProof/>
        </w:rPr>
        <w:drawing>
          <wp:inline distT="0" distB="0" distL="114300" distR="114300" wp14:anchorId="0A0A18CA" wp14:editId="4065AFBC">
            <wp:extent cx="5270500" cy="2327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0500" cy="2327275"/>
                    </a:xfrm>
                    <a:prstGeom prst="rect">
                      <a:avLst/>
                    </a:prstGeom>
                    <a:noFill/>
                    <a:ln>
                      <a:noFill/>
                    </a:ln>
                  </pic:spPr>
                </pic:pic>
              </a:graphicData>
            </a:graphic>
          </wp:inline>
        </w:drawing>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3.4审核状态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申报作品列表中“审批节点”标识了当前作品的审批状态，具体审批节点状态列表如下：</w:t>
      </w:r>
    </w:p>
    <w:tbl>
      <w:tblPr>
        <w:tblStyle w:val="a5"/>
        <w:tblW w:w="0" w:type="auto"/>
        <w:tblLook w:val="04A0" w:firstRow="1" w:lastRow="0" w:firstColumn="1" w:lastColumn="0" w:noHBand="0" w:noVBand="1"/>
      </w:tblPr>
      <w:tblGrid>
        <w:gridCol w:w="2130"/>
        <w:gridCol w:w="6392"/>
      </w:tblGrid>
      <w:tr w:rsidR="00536BA4">
        <w:tc>
          <w:tcPr>
            <w:tcW w:w="2130" w:type="dxa"/>
          </w:tcPr>
          <w:p w:rsidR="00536BA4" w:rsidRDefault="00000000">
            <w:pPr>
              <w:spacing w:line="600" w:lineRule="exact"/>
              <w:jc w:val="left"/>
              <w:rPr>
                <w:rFonts w:ascii="仿宋" w:eastAsia="仿宋" w:hAnsi="仿宋" w:cs="仿宋" w:hint="eastAsia"/>
                <w:b/>
                <w:bCs/>
                <w:spacing w:val="6"/>
                <w:sz w:val="28"/>
                <w:szCs w:val="28"/>
              </w:rPr>
            </w:pPr>
            <w:r>
              <w:rPr>
                <w:rFonts w:ascii="仿宋" w:eastAsia="仿宋" w:hAnsi="仿宋" w:cs="仿宋" w:hint="eastAsia"/>
                <w:b/>
                <w:bCs/>
                <w:spacing w:val="6"/>
                <w:sz w:val="28"/>
                <w:szCs w:val="28"/>
              </w:rPr>
              <w:t>节点名称</w:t>
            </w:r>
          </w:p>
        </w:tc>
        <w:tc>
          <w:tcPr>
            <w:tcW w:w="6392" w:type="dxa"/>
          </w:tcPr>
          <w:p w:rsidR="00536BA4" w:rsidRDefault="00000000">
            <w:pPr>
              <w:spacing w:line="600" w:lineRule="exact"/>
              <w:jc w:val="left"/>
              <w:rPr>
                <w:rFonts w:ascii="仿宋" w:eastAsia="仿宋" w:hAnsi="仿宋" w:cs="仿宋" w:hint="eastAsia"/>
                <w:b/>
                <w:bCs/>
                <w:spacing w:val="6"/>
                <w:sz w:val="28"/>
                <w:szCs w:val="28"/>
              </w:rPr>
            </w:pPr>
            <w:r>
              <w:rPr>
                <w:rFonts w:ascii="仿宋" w:eastAsia="仿宋" w:hAnsi="仿宋" w:cs="仿宋" w:hint="eastAsia"/>
                <w:b/>
                <w:bCs/>
                <w:spacing w:val="6"/>
                <w:sz w:val="28"/>
                <w:szCs w:val="28"/>
              </w:rPr>
              <w:t>说明</w:t>
            </w:r>
          </w:p>
        </w:tc>
      </w:tr>
      <w:tr w:rsidR="00536BA4">
        <w:tc>
          <w:tcPr>
            <w:tcW w:w="2130"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填写中</w:t>
            </w:r>
          </w:p>
        </w:tc>
        <w:tc>
          <w:tcPr>
            <w:tcW w:w="6392"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填写作品基础信息，点击</w:t>
            </w:r>
            <w:r w:rsidR="000E719F">
              <w:rPr>
                <w:rFonts w:ascii="仿宋" w:eastAsia="仿宋" w:hAnsi="仿宋" w:cs="仿宋" w:hint="eastAsia"/>
                <w:spacing w:val="6"/>
                <w:sz w:val="28"/>
                <w:szCs w:val="28"/>
              </w:rPr>
              <w:t>【</w:t>
            </w:r>
            <w:r w:rsidR="000E719F">
              <w:rPr>
                <w:rFonts w:ascii="仿宋" w:eastAsia="仿宋" w:hAnsi="仿宋" w:cs="仿宋" w:hint="eastAsia"/>
                <w:spacing w:val="6"/>
                <w:sz w:val="28"/>
                <w:szCs w:val="28"/>
              </w:rPr>
              <w:t>保存数据</w:t>
            </w:r>
            <w:r w:rsidR="000E719F">
              <w:rPr>
                <w:rFonts w:ascii="仿宋" w:eastAsia="仿宋" w:hAnsi="仿宋" w:cs="仿宋" w:hint="eastAsia"/>
                <w:spacing w:val="6"/>
                <w:sz w:val="28"/>
                <w:szCs w:val="28"/>
              </w:rPr>
              <w:t>】</w:t>
            </w:r>
            <w:r>
              <w:rPr>
                <w:rFonts w:ascii="仿宋" w:eastAsia="仿宋" w:hAnsi="仿宋" w:cs="仿宋" w:hint="eastAsia"/>
                <w:spacing w:val="6"/>
                <w:sz w:val="28"/>
                <w:szCs w:val="28"/>
              </w:rPr>
              <w:t>之后，在作品列表中展示为“填写中”。</w:t>
            </w:r>
          </w:p>
        </w:tc>
      </w:tr>
      <w:tr w:rsidR="00536BA4">
        <w:tc>
          <w:tcPr>
            <w:tcW w:w="2130"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待初审</w:t>
            </w:r>
          </w:p>
        </w:tc>
        <w:tc>
          <w:tcPr>
            <w:tcW w:w="6392"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作品信息填写完成，相关视频、附件上传完成之后，点击</w:t>
            </w:r>
            <w:r w:rsidR="005413B7">
              <w:rPr>
                <w:rFonts w:ascii="仿宋" w:eastAsia="仿宋" w:hAnsi="仿宋" w:cs="仿宋" w:hint="eastAsia"/>
                <w:spacing w:val="6"/>
                <w:sz w:val="28"/>
                <w:szCs w:val="28"/>
              </w:rPr>
              <w:t>【</w:t>
            </w:r>
            <w:r w:rsidR="005413B7">
              <w:rPr>
                <w:rFonts w:ascii="仿宋" w:eastAsia="仿宋" w:hAnsi="仿宋" w:cs="仿宋" w:hint="eastAsia"/>
                <w:spacing w:val="6"/>
                <w:sz w:val="28"/>
                <w:szCs w:val="28"/>
              </w:rPr>
              <w:t>提交审批</w:t>
            </w:r>
            <w:r w:rsidR="005413B7">
              <w:rPr>
                <w:rFonts w:ascii="仿宋" w:eastAsia="仿宋" w:hAnsi="仿宋" w:cs="仿宋" w:hint="eastAsia"/>
                <w:spacing w:val="6"/>
                <w:sz w:val="28"/>
                <w:szCs w:val="28"/>
              </w:rPr>
              <w:t>】</w:t>
            </w:r>
            <w:r>
              <w:rPr>
                <w:rFonts w:ascii="仿宋" w:eastAsia="仿宋" w:hAnsi="仿宋" w:cs="仿宋" w:hint="eastAsia"/>
                <w:spacing w:val="6"/>
                <w:sz w:val="28"/>
                <w:szCs w:val="28"/>
              </w:rPr>
              <w:t>之后，作品状态变为“待初审”。</w:t>
            </w:r>
          </w:p>
        </w:tc>
      </w:tr>
      <w:tr w:rsidR="00536BA4">
        <w:tc>
          <w:tcPr>
            <w:tcW w:w="2130"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初审通过</w:t>
            </w:r>
          </w:p>
        </w:tc>
        <w:tc>
          <w:tcPr>
            <w:tcW w:w="6392"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受理单位审核作品“通过”之后，作品状态变为“初审通过”。</w:t>
            </w:r>
          </w:p>
        </w:tc>
      </w:tr>
      <w:tr w:rsidR="00536BA4">
        <w:tc>
          <w:tcPr>
            <w:tcW w:w="2130"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复审通过</w:t>
            </w:r>
          </w:p>
        </w:tc>
        <w:tc>
          <w:tcPr>
            <w:tcW w:w="6392"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组委会审核通过之后，作品状态变为“复审通过”。</w:t>
            </w:r>
          </w:p>
        </w:tc>
      </w:tr>
      <w:tr w:rsidR="00536BA4">
        <w:tc>
          <w:tcPr>
            <w:tcW w:w="2130"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已退回</w:t>
            </w:r>
          </w:p>
        </w:tc>
        <w:tc>
          <w:tcPr>
            <w:tcW w:w="6392" w:type="dxa"/>
          </w:tcPr>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审核流程中受理单位或组委会办公室将作品退回给用户之后，作品状态变为“已退回”。</w:t>
            </w:r>
          </w:p>
        </w:tc>
      </w:tr>
    </w:tbl>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3.5审核通知</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申报用户提交作品之后，每个审批环节审批通过或者被退回之后，都会通过短信和站内信两种形式通知申报用户，所以注册过程务必使用真实有效的手机号。</w:t>
      </w:r>
    </w:p>
    <w:p w:rsidR="00536BA4" w:rsidRDefault="00000000">
      <w:pPr>
        <w:jc w:val="center"/>
      </w:pPr>
      <w:r>
        <w:rPr>
          <w:rFonts w:ascii="仿宋" w:eastAsia="仿宋" w:hAnsi="仿宋" w:cs="仿宋" w:hint="eastAsia"/>
          <w:noProof/>
          <w:spacing w:val="6"/>
          <w:sz w:val="28"/>
          <w:szCs w:val="28"/>
        </w:rPr>
        <w:drawing>
          <wp:anchor distT="0" distB="0" distL="114300" distR="114300" simplePos="0" relativeHeight="251657728" behindDoc="0" locked="0" layoutInCell="1" allowOverlap="1">
            <wp:simplePos x="0" y="0"/>
            <wp:positionH relativeFrom="column">
              <wp:posOffset>83820</wp:posOffset>
            </wp:positionH>
            <wp:positionV relativeFrom="paragraph">
              <wp:posOffset>181610</wp:posOffset>
            </wp:positionV>
            <wp:extent cx="5270500" cy="2579370"/>
            <wp:effectExtent l="9525" t="9525" r="15875" b="146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0500" cy="2579370"/>
                    </a:xfrm>
                    <a:prstGeom prst="rect">
                      <a:avLst/>
                    </a:prstGeom>
                    <a:noFill/>
                    <a:ln>
                      <a:solidFill>
                        <a:schemeClr val="accent1"/>
                      </a:solidFill>
                    </a:ln>
                  </pic:spPr>
                </pic:pic>
              </a:graphicData>
            </a:graphic>
          </wp:anchor>
        </w:drawing>
      </w:r>
      <w:r>
        <w:rPr>
          <w:rFonts w:ascii="仿宋" w:eastAsia="仿宋" w:hAnsi="仿宋" w:cs="仿宋" w:hint="eastAsia"/>
          <w:spacing w:val="6"/>
          <w:sz w:val="28"/>
          <w:szCs w:val="28"/>
        </w:rPr>
        <w:t>图7系统消息截图</w:t>
      </w:r>
    </w:p>
    <w:p w:rsidR="00536BA4" w:rsidRDefault="00000000">
      <w:pPr>
        <w:numPr>
          <w:ilvl w:val="0"/>
          <w:numId w:val="1"/>
        </w:numPr>
        <w:rPr>
          <w:rFonts w:ascii="宋体" w:eastAsia="宋体" w:hAnsi="宋体" w:cs="宋体" w:hint="eastAsia"/>
          <w:b/>
          <w:bCs/>
          <w:sz w:val="28"/>
          <w:szCs w:val="28"/>
        </w:rPr>
      </w:pPr>
      <w:r>
        <w:rPr>
          <w:rFonts w:ascii="宋体" w:eastAsia="宋体" w:hAnsi="宋体" w:cs="宋体" w:hint="eastAsia"/>
          <w:b/>
          <w:bCs/>
          <w:sz w:val="28"/>
          <w:szCs w:val="28"/>
        </w:rPr>
        <w:t>用户密码</w:t>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4.1忘记密码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如果用户忘记密码，可以通过重置密码功能进行密码重置，重置密码过程中需要使用注册手机接收验证短信，操作流程如下：</w:t>
      </w:r>
    </w:p>
    <w:p w:rsidR="00536BA4" w:rsidRDefault="00000000">
      <w:pPr>
        <w:spacing w:line="600" w:lineRule="exact"/>
        <w:jc w:val="left"/>
        <w:rPr>
          <w:rFonts w:ascii="仿宋" w:eastAsia="仿宋" w:hAnsi="仿宋" w:cs="仿宋" w:hint="eastAsia"/>
          <w:spacing w:val="6"/>
          <w:sz w:val="28"/>
          <w:szCs w:val="28"/>
        </w:rPr>
      </w:pPr>
      <w:r>
        <w:rPr>
          <w:rFonts w:ascii="仿宋" w:eastAsia="仿宋" w:hAnsi="仿宋" w:cs="仿宋" w:hint="eastAsia"/>
          <w:spacing w:val="6"/>
          <w:sz w:val="28"/>
          <w:szCs w:val="28"/>
        </w:rPr>
        <w:t>（1）在登录页面点击</w:t>
      </w:r>
      <w:r w:rsidR="00B90E6F">
        <w:rPr>
          <w:rFonts w:ascii="仿宋" w:eastAsia="仿宋" w:hAnsi="仿宋" w:cs="仿宋" w:hint="eastAsia"/>
          <w:spacing w:val="6"/>
          <w:sz w:val="28"/>
          <w:szCs w:val="28"/>
        </w:rPr>
        <w:t>【</w:t>
      </w:r>
      <w:r w:rsidR="00B90E6F">
        <w:rPr>
          <w:rFonts w:ascii="仿宋" w:eastAsia="仿宋" w:hAnsi="仿宋" w:cs="仿宋" w:hint="eastAsia"/>
          <w:spacing w:val="6"/>
          <w:sz w:val="28"/>
          <w:szCs w:val="28"/>
        </w:rPr>
        <w:t>忘记密码</w:t>
      </w:r>
      <w:r w:rsidR="00B90E6F">
        <w:rPr>
          <w:rFonts w:ascii="仿宋" w:eastAsia="仿宋" w:hAnsi="仿宋" w:cs="仿宋" w:hint="eastAsia"/>
          <w:spacing w:val="6"/>
          <w:sz w:val="28"/>
          <w:szCs w:val="28"/>
        </w:rPr>
        <w:t>】</w:t>
      </w:r>
      <w:r>
        <w:rPr>
          <w:rFonts w:ascii="仿宋" w:eastAsia="仿宋" w:hAnsi="仿宋" w:cs="仿宋" w:hint="eastAsia"/>
          <w:spacing w:val="6"/>
          <w:sz w:val="28"/>
          <w:szCs w:val="28"/>
        </w:rPr>
        <w:t>链接，进入重置密码界面。</w:t>
      </w:r>
    </w:p>
    <w:p w:rsidR="00536BA4" w:rsidRDefault="00000000">
      <w:pPr>
        <w:jc w:val="center"/>
      </w:pPr>
      <w:r>
        <w:rPr>
          <w:noProof/>
        </w:rPr>
        <w:drawing>
          <wp:inline distT="0" distB="0" distL="114300" distR="114300">
            <wp:extent cx="4768850" cy="4019550"/>
            <wp:effectExtent l="0" t="0" r="6350"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4768850" cy="4019550"/>
                    </a:xfrm>
                    <a:prstGeom prst="rect">
                      <a:avLst/>
                    </a:prstGeom>
                    <a:noFill/>
                    <a:ln>
                      <a:noFill/>
                    </a:ln>
                  </pic:spPr>
                </pic:pic>
              </a:graphicData>
            </a:graphic>
          </wp:inline>
        </w:drawing>
      </w:r>
    </w:p>
    <w:p w:rsidR="00536BA4" w:rsidRDefault="00536BA4">
      <w:pPr>
        <w:jc w:val="center"/>
      </w:pPr>
    </w:p>
    <w:p w:rsidR="00536BA4" w:rsidRDefault="00000000">
      <w:r>
        <w:rPr>
          <w:rFonts w:ascii="仿宋" w:eastAsia="仿宋" w:hAnsi="仿宋" w:cs="仿宋" w:hint="eastAsia"/>
          <w:spacing w:val="6"/>
          <w:sz w:val="28"/>
          <w:szCs w:val="28"/>
        </w:rPr>
        <w:t>（2）在重置密码界面获取手机验证码并重置密码。</w:t>
      </w:r>
    </w:p>
    <w:p w:rsidR="00536BA4" w:rsidRDefault="00B90E6F" w:rsidP="00B90E6F">
      <w:pPr>
        <w:jc w:val="center"/>
      </w:pPr>
      <w:r>
        <w:rPr>
          <w:noProof/>
        </w:rPr>
        <w:drawing>
          <wp:inline distT="0" distB="0" distL="0" distR="0" wp14:anchorId="690A1CF4" wp14:editId="768B0CFF">
            <wp:extent cx="5274310" cy="3700780"/>
            <wp:effectExtent l="0" t="0" r="2540" b="0"/>
            <wp:docPr id="200305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53955" name=""/>
                    <pic:cNvPicPr/>
                  </pic:nvPicPr>
                  <pic:blipFill>
                    <a:blip r:embed="rId16"/>
                    <a:stretch>
                      <a:fillRect/>
                    </a:stretch>
                  </pic:blipFill>
                  <pic:spPr>
                    <a:xfrm>
                      <a:off x="0" y="0"/>
                      <a:ext cx="5274310" cy="3700780"/>
                    </a:xfrm>
                    <a:prstGeom prst="rect">
                      <a:avLst/>
                    </a:prstGeom>
                  </pic:spPr>
                </pic:pic>
              </a:graphicData>
            </a:graphic>
          </wp:inline>
        </w:drawing>
      </w:r>
    </w:p>
    <w:p w:rsidR="00536BA4" w:rsidRDefault="00000000">
      <w:pPr>
        <w:rPr>
          <w:rFonts w:ascii="宋体" w:eastAsia="宋体" w:hAnsi="宋体" w:cs="宋体" w:hint="eastAsia"/>
          <w:b/>
          <w:bCs/>
          <w:sz w:val="28"/>
          <w:szCs w:val="28"/>
        </w:rPr>
      </w:pPr>
      <w:r>
        <w:rPr>
          <w:rFonts w:ascii="宋体" w:eastAsia="宋体" w:hAnsi="宋体" w:cs="宋体" w:hint="eastAsia"/>
          <w:b/>
          <w:bCs/>
          <w:sz w:val="28"/>
          <w:szCs w:val="28"/>
        </w:rPr>
        <w:t>4.2修改密码</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用户登录状态下可以修改密码，修改密码过程中需要验证旧密码，旧密码输入正确之后才能修改密码，密码规则要求至少8位，并且包含字母和数字。</w:t>
      </w:r>
    </w:p>
    <w:p w:rsidR="00536BA4" w:rsidRDefault="00000000">
      <w:pPr>
        <w:jc w:val="center"/>
      </w:pPr>
      <w:r>
        <w:rPr>
          <w:noProof/>
        </w:rPr>
        <w:drawing>
          <wp:inline distT="0" distB="0" distL="114300" distR="114300">
            <wp:extent cx="5269230" cy="1583055"/>
            <wp:effectExtent l="0" t="0" r="127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5269230" cy="1583055"/>
                    </a:xfrm>
                    <a:prstGeom prst="rect">
                      <a:avLst/>
                    </a:prstGeom>
                    <a:noFill/>
                    <a:ln>
                      <a:noFill/>
                    </a:ln>
                  </pic:spPr>
                </pic:pic>
              </a:graphicData>
            </a:graphic>
          </wp:inline>
        </w:drawing>
      </w:r>
    </w:p>
    <w:p w:rsidR="00536BA4" w:rsidRDefault="00000000">
      <w:pPr>
        <w:jc w:val="center"/>
        <w:rPr>
          <w:rFonts w:ascii="仿宋" w:eastAsia="仿宋" w:hAnsi="仿宋" w:cs="仿宋" w:hint="eastAsia"/>
          <w:spacing w:val="6"/>
          <w:sz w:val="28"/>
          <w:szCs w:val="28"/>
        </w:rPr>
      </w:pPr>
      <w:r>
        <w:rPr>
          <w:rFonts w:ascii="仿宋" w:eastAsia="仿宋" w:hAnsi="仿宋" w:cs="仿宋" w:hint="eastAsia"/>
          <w:spacing w:val="6"/>
          <w:sz w:val="28"/>
          <w:szCs w:val="28"/>
        </w:rPr>
        <w:t>图10密码修改</w:t>
      </w:r>
    </w:p>
    <w:p w:rsidR="00536BA4" w:rsidRDefault="00000000">
      <w:pPr>
        <w:numPr>
          <w:ilvl w:val="0"/>
          <w:numId w:val="1"/>
        </w:numPr>
        <w:rPr>
          <w:rFonts w:ascii="宋体" w:eastAsia="宋体" w:hAnsi="宋体" w:cs="宋体" w:hint="eastAsia"/>
          <w:b/>
          <w:bCs/>
          <w:sz w:val="28"/>
          <w:szCs w:val="28"/>
        </w:rPr>
      </w:pPr>
      <w:r>
        <w:rPr>
          <w:rFonts w:ascii="宋体" w:eastAsia="宋体" w:hAnsi="宋体" w:cs="宋体" w:hint="eastAsia"/>
          <w:b/>
          <w:bCs/>
          <w:sz w:val="28"/>
          <w:szCs w:val="28"/>
        </w:rPr>
        <w:t>修改申报渠道</w:t>
      </w:r>
    </w:p>
    <w:p w:rsidR="00536BA4" w:rsidRDefault="00000000">
      <w:pPr>
        <w:spacing w:line="600" w:lineRule="exact"/>
        <w:ind w:firstLineChars="200" w:firstLine="584"/>
        <w:jc w:val="left"/>
        <w:rPr>
          <w:rFonts w:ascii="仿宋" w:eastAsia="仿宋" w:hAnsi="仿宋" w:cs="仿宋" w:hint="eastAsia"/>
          <w:spacing w:val="6"/>
          <w:sz w:val="28"/>
          <w:szCs w:val="28"/>
        </w:rPr>
      </w:pPr>
      <w:r>
        <w:rPr>
          <w:rFonts w:ascii="仿宋" w:eastAsia="仿宋" w:hAnsi="仿宋" w:cs="仿宋" w:hint="eastAsia"/>
          <w:spacing w:val="6"/>
          <w:sz w:val="28"/>
          <w:szCs w:val="28"/>
        </w:rPr>
        <w:t>申报渠道是指申报单位申报作品的初审单位，如果申报单位在注册时选择错了申报渠道，可以通过系统的“修改申报渠道”功能将自己的申报渠道修改正确，申报渠道修改后提交审批的作品将按照最新的申报渠道对应的受理单位提交审批，对于在申报渠道修改前提交审批的作品，之前的受理单位退回之后再提交审批将按照最新的申报渠道对应的受理单位提交审批。</w:t>
      </w:r>
    </w:p>
    <w:p w:rsidR="00536BA4" w:rsidRDefault="00000000" w:rsidP="001C2B25">
      <w:pPr>
        <w:jc w:val="center"/>
        <w:rPr>
          <w:rFonts w:hint="eastAsia"/>
        </w:rPr>
      </w:pPr>
      <w:r>
        <w:rPr>
          <w:noProof/>
        </w:rPr>
        <w:drawing>
          <wp:inline distT="0" distB="0" distL="114300" distR="114300">
            <wp:extent cx="5258435" cy="1735455"/>
            <wp:effectExtent l="0" t="0" r="12065"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5258435" cy="1735455"/>
                    </a:xfrm>
                    <a:prstGeom prst="rect">
                      <a:avLst/>
                    </a:prstGeom>
                    <a:noFill/>
                    <a:ln>
                      <a:noFill/>
                    </a:ln>
                  </pic:spPr>
                </pic:pic>
              </a:graphicData>
            </a:graphic>
          </wp:inline>
        </w:drawing>
      </w:r>
    </w:p>
    <w:sectPr w:rsidR="00536B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公文小标宋">
    <w:charset w:val="86"/>
    <w:family w:val="auto"/>
    <w:pitch w:val="default"/>
    <w:sig w:usb0="A00002BF" w:usb1="38CF7CFA" w:usb2="00000016" w:usb3="00000000" w:csb0="00040001" w:csb1="00000000"/>
    <w:embedRegular r:id="rId1" w:subsetted="1" w:fontKey="{E180BAE4-A663-4969-AD2F-83609DD5C95B}"/>
  </w:font>
  <w:font w:name="仿宋">
    <w:panose1 w:val="02010609060101010101"/>
    <w:charset w:val="86"/>
    <w:family w:val="modern"/>
    <w:pitch w:val="fixed"/>
    <w:sig w:usb0="800002BF" w:usb1="38CF7CFA" w:usb2="00000016" w:usb3="00000000" w:csb0="00040001" w:csb1="00000000"/>
    <w:embedRegular r:id="rId2" w:subsetted="1" w:fontKey="{67B6BA51-D959-4700-9D8B-990300BE5CE3}"/>
    <w:embedBold r:id="rId3" w:subsetted="1" w:fontKey="{FFC51EC1-9514-4AA0-8ED4-FED232FA66AF}"/>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8C1BC2"/>
    <w:multiLevelType w:val="singleLevel"/>
    <w:tmpl w:val="EE8C1BC2"/>
    <w:lvl w:ilvl="0">
      <w:start w:val="1"/>
      <w:numFmt w:val="decimal"/>
      <w:suff w:val="nothing"/>
      <w:lvlText w:val="%1、"/>
      <w:lvlJc w:val="left"/>
    </w:lvl>
  </w:abstractNum>
  <w:num w:numId="1" w16cid:durableId="1921789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A0MTFhN2Y3NjljMGEwNmQyOTljNTM4N2VjZGFiZTAifQ=="/>
  </w:docVars>
  <w:rsids>
    <w:rsidRoot w:val="556926B9"/>
    <w:rsid w:val="000169FA"/>
    <w:rsid w:val="000E719F"/>
    <w:rsid w:val="00123E78"/>
    <w:rsid w:val="001C2B25"/>
    <w:rsid w:val="00256503"/>
    <w:rsid w:val="002E5DEA"/>
    <w:rsid w:val="0033024F"/>
    <w:rsid w:val="00402FED"/>
    <w:rsid w:val="00536BA4"/>
    <w:rsid w:val="005371A3"/>
    <w:rsid w:val="005413B7"/>
    <w:rsid w:val="005E2552"/>
    <w:rsid w:val="005F4895"/>
    <w:rsid w:val="00640B9A"/>
    <w:rsid w:val="006A237A"/>
    <w:rsid w:val="007740F8"/>
    <w:rsid w:val="0094309D"/>
    <w:rsid w:val="00B90E6F"/>
    <w:rsid w:val="00D12374"/>
    <w:rsid w:val="00EB1188"/>
    <w:rsid w:val="00EC4FF2"/>
    <w:rsid w:val="00F3784E"/>
    <w:rsid w:val="00FD2B3E"/>
    <w:rsid w:val="022A26A7"/>
    <w:rsid w:val="02BE3A7E"/>
    <w:rsid w:val="02C46BBB"/>
    <w:rsid w:val="030D016A"/>
    <w:rsid w:val="03BE33A6"/>
    <w:rsid w:val="03F54B22"/>
    <w:rsid w:val="03FD5000"/>
    <w:rsid w:val="042D20D5"/>
    <w:rsid w:val="04845B25"/>
    <w:rsid w:val="054A15F9"/>
    <w:rsid w:val="05672675"/>
    <w:rsid w:val="060C2D53"/>
    <w:rsid w:val="06394C27"/>
    <w:rsid w:val="07D2329C"/>
    <w:rsid w:val="086504F8"/>
    <w:rsid w:val="089456BE"/>
    <w:rsid w:val="08CC0B9D"/>
    <w:rsid w:val="091B505B"/>
    <w:rsid w:val="0B20425A"/>
    <w:rsid w:val="0B364677"/>
    <w:rsid w:val="0BFD327D"/>
    <w:rsid w:val="0C5377C5"/>
    <w:rsid w:val="0E66098E"/>
    <w:rsid w:val="0F5C08A7"/>
    <w:rsid w:val="125D0E29"/>
    <w:rsid w:val="13392CAD"/>
    <w:rsid w:val="13C46A1B"/>
    <w:rsid w:val="14E97911"/>
    <w:rsid w:val="158E4707"/>
    <w:rsid w:val="165A2BB8"/>
    <w:rsid w:val="175367B8"/>
    <w:rsid w:val="175A53EE"/>
    <w:rsid w:val="178C5AA1"/>
    <w:rsid w:val="17B1397C"/>
    <w:rsid w:val="18C12803"/>
    <w:rsid w:val="191E6A9F"/>
    <w:rsid w:val="1A344F86"/>
    <w:rsid w:val="1A4E6C63"/>
    <w:rsid w:val="1B64780C"/>
    <w:rsid w:val="1BB976AA"/>
    <w:rsid w:val="1BC56D39"/>
    <w:rsid w:val="1C21307F"/>
    <w:rsid w:val="1CE57566"/>
    <w:rsid w:val="1D184CF2"/>
    <w:rsid w:val="1E643BA7"/>
    <w:rsid w:val="20FD17BE"/>
    <w:rsid w:val="211B258C"/>
    <w:rsid w:val="212B2081"/>
    <w:rsid w:val="23344139"/>
    <w:rsid w:val="23887A65"/>
    <w:rsid w:val="23C164F1"/>
    <w:rsid w:val="276008C5"/>
    <w:rsid w:val="284832EF"/>
    <w:rsid w:val="29332221"/>
    <w:rsid w:val="29525E61"/>
    <w:rsid w:val="29974E18"/>
    <w:rsid w:val="2998363D"/>
    <w:rsid w:val="29BD3F19"/>
    <w:rsid w:val="2A5F20B2"/>
    <w:rsid w:val="2A99107B"/>
    <w:rsid w:val="2ABD45AE"/>
    <w:rsid w:val="2B996587"/>
    <w:rsid w:val="2BEB4F7F"/>
    <w:rsid w:val="2EE44812"/>
    <w:rsid w:val="2FA16BA6"/>
    <w:rsid w:val="306C426A"/>
    <w:rsid w:val="30C24997"/>
    <w:rsid w:val="318D7CBC"/>
    <w:rsid w:val="31B11ACB"/>
    <w:rsid w:val="31CA56EC"/>
    <w:rsid w:val="320E7748"/>
    <w:rsid w:val="330441B4"/>
    <w:rsid w:val="33333BBB"/>
    <w:rsid w:val="33E0286D"/>
    <w:rsid w:val="34784F8C"/>
    <w:rsid w:val="365B7A2F"/>
    <w:rsid w:val="36767BF1"/>
    <w:rsid w:val="38981C91"/>
    <w:rsid w:val="393E3E02"/>
    <w:rsid w:val="394E7CFE"/>
    <w:rsid w:val="3958219C"/>
    <w:rsid w:val="3B1F43DB"/>
    <w:rsid w:val="3B957147"/>
    <w:rsid w:val="3C85300E"/>
    <w:rsid w:val="3D3A7EAC"/>
    <w:rsid w:val="3D8C0F85"/>
    <w:rsid w:val="3DFB09DB"/>
    <w:rsid w:val="3E397DA4"/>
    <w:rsid w:val="3F9069AF"/>
    <w:rsid w:val="3F9B5FD2"/>
    <w:rsid w:val="412D35A2"/>
    <w:rsid w:val="41C61072"/>
    <w:rsid w:val="426D5C02"/>
    <w:rsid w:val="44B73740"/>
    <w:rsid w:val="44D6566A"/>
    <w:rsid w:val="44FE14DD"/>
    <w:rsid w:val="456E79D8"/>
    <w:rsid w:val="46E944FE"/>
    <w:rsid w:val="46EC7672"/>
    <w:rsid w:val="48D71855"/>
    <w:rsid w:val="495C2C76"/>
    <w:rsid w:val="4AF409AF"/>
    <w:rsid w:val="4B077979"/>
    <w:rsid w:val="4B6F52D8"/>
    <w:rsid w:val="4C1B0BC7"/>
    <w:rsid w:val="4C6F4A6E"/>
    <w:rsid w:val="4C931897"/>
    <w:rsid w:val="4DB52E11"/>
    <w:rsid w:val="4EA773CC"/>
    <w:rsid w:val="4EFA4AA0"/>
    <w:rsid w:val="4FD04D00"/>
    <w:rsid w:val="4FDD7885"/>
    <w:rsid w:val="4FF26C0A"/>
    <w:rsid w:val="503E2958"/>
    <w:rsid w:val="515B1A65"/>
    <w:rsid w:val="517A1593"/>
    <w:rsid w:val="52BC704D"/>
    <w:rsid w:val="54694499"/>
    <w:rsid w:val="550C2F7B"/>
    <w:rsid w:val="556926B9"/>
    <w:rsid w:val="59395E22"/>
    <w:rsid w:val="59723DF0"/>
    <w:rsid w:val="5A4474F4"/>
    <w:rsid w:val="5A771E5C"/>
    <w:rsid w:val="5AE66844"/>
    <w:rsid w:val="5B9011C7"/>
    <w:rsid w:val="5D8075D8"/>
    <w:rsid w:val="5F245E25"/>
    <w:rsid w:val="604069F6"/>
    <w:rsid w:val="61713B09"/>
    <w:rsid w:val="61A44D62"/>
    <w:rsid w:val="63A9510F"/>
    <w:rsid w:val="63C95805"/>
    <w:rsid w:val="64CB3B33"/>
    <w:rsid w:val="65477657"/>
    <w:rsid w:val="661B38D5"/>
    <w:rsid w:val="66D523E9"/>
    <w:rsid w:val="66EF24F5"/>
    <w:rsid w:val="674768BC"/>
    <w:rsid w:val="678A1656"/>
    <w:rsid w:val="680F1210"/>
    <w:rsid w:val="6CFE39DD"/>
    <w:rsid w:val="6D98662D"/>
    <w:rsid w:val="6DBB590E"/>
    <w:rsid w:val="6EB05714"/>
    <w:rsid w:val="6F12155D"/>
    <w:rsid w:val="6F653D3A"/>
    <w:rsid w:val="6F707AC7"/>
    <w:rsid w:val="708859F4"/>
    <w:rsid w:val="70C30E57"/>
    <w:rsid w:val="715553D3"/>
    <w:rsid w:val="71F66F14"/>
    <w:rsid w:val="74626AE3"/>
    <w:rsid w:val="754A2E8A"/>
    <w:rsid w:val="764864EC"/>
    <w:rsid w:val="769275BE"/>
    <w:rsid w:val="7743521D"/>
    <w:rsid w:val="7A370C7A"/>
    <w:rsid w:val="7ABC432D"/>
    <w:rsid w:val="7AEC0A86"/>
    <w:rsid w:val="7B205002"/>
    <w:rsid w:val="7B510688"/>
    <w:rsid w:val="7C0E57A2"/>
    <w:rsid w:val="7D031664"/>
    <w:rsid w:val="7E164242"/>
    <w:rsid w:val="7EA73223"/>
    <w:rsid w:val="7F111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9246FE8"/>
  <w15:docId w15:val="{00024EF4-676E-400B-9CDD-786FFBC4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99" w:qFormat="1"/>
    <w:lsdException w:name="Subtitle" w:qFormat="1"/>
    <w:lsdException w:name="Body Text First Indent"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autoRedefine/>
    <w:uiPriority w:val="99"/>
    <w:qFormat/>
    <w:pPr>
      <w:spacing w:after="120" w:line="360" w:lineRule="auto"/>
    </w:pPr>
  </w:style>
  <w:style w:type="paragraph" w:styleId="a4">
    <w:name w:val="Body Text First Indent"/>
    <w:basedOn w:val="a3"/>
    <w:autoRedefine/>
    <w:unhideWhenUsed/>
    <w:qFormat/>
    <w:pPr>
      <w:spacing w:line="240" w:lineRule="auto"/>
      <w:ind w:firstLineChars="100" w:firstLine="420"/>
    </w:pPr>
  </w:style>
  <w:style w:type="table" w:styleId="a5">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autoRedefine/>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geadm.cflac.org.c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10</Pages>
  <Words>1057</Words>
  <Characters>1090</Characters>
  <Application>Microsoft Office Word</Application>
  <DocSecurity>0</DocSecurity>
  <Lines>68</Lines>
  <Paragraphs>69</Paragraphs>
  <ScaleCrop>false</ScaleCrop>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WPS_1699631723</dc:creator>
  <cp:lastModifiedBy>Administrator</cp:lastModifiedBy>
  <cp:revision>20</cp:revision>
  <dcterms:created xsi:type="dcterms:W3CDTF">2024-04-26T05:58:00Z</dcterms:created>
  <dcterms:modified xsi:type="dcterms:W3CDTF">2026-02-12T04:27:00Z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037B40C3D1A940929ED514B92C62C96D_13</vt:lpwstr>
  </property>
</Properties>
</file>